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7CD0E" w14:textId="77777777" w:rsidR="0063099F" w:rsidRPr="009B0302" w:rsidRDefault="00D855AE" w:rsidP="009B0302">
      <w:pPr>
        <w:spacing w:line="360" w:lineRule="auto"/>
        <w:rPr>
          <w:rFonts w:asciiTheme="majorHAnsi" w:hAnsiTheme="majorHAnsi"/>
          <w:b/>
        </w:rPr>
      </w:pPr>
      <w:bookmarkStart w:id="0" w:name="_GoBack"/>
      <w:bookmarkEnd w:id="0"/>
      <w:r w:rsidRPr="009B0302">
        <w:rPr>
          <w:rFonts w:asciiTheme="majorHAnsi" w:hAnsiTheme="majorHAnsi"/>
          <w:b/>
        </w:rPr>
        <w:t>Dissertations, Discovery, and Open Access Distribution</w:t>
      </w:r>
    </w:p>
    <w:p w14:paraId="40028CD2" w14:textId="77777777" w:rsidR="0063099F" w:rsidRPr="009B0302" w:rsidRDefault="0063099F" w:rsidP="009B0302">
      <w:pPr>
        <w:spacing w:line="360" w:lineRule="auto"/>
        <w:rPr>
          <w:rFonts w:asciiTheme="majorHAnsi" w:hAnsiTheme="majorHAnsi"/>
        </w:rPr>
      </w:pPr>
    </w:p>
    <w:p w14:paraId="3CE11BFF" w14:textId="77777777" w:rsidR="0063099F" w:rsidRDefault="006A341B" w:rsidP="009B0302">
      <w:pPr>
        <w:spacing w:line="360" w:lineRule="auto"/>
        <w:rPr>
          <w:rFonts w:asciiTheme="majorHAnsi" w:hAnsiTheme="majorHAnsi"/>
        </w:rPr>
      </w:pPr>
      <w:r w:rsidRPr="009B0302">
        <w:rPr>
          <w:rFonts w:asciiTheme="majorHAnsi" w:hAnsiTheme="majorHAnsi"/>
        </w:rPr>
        <w:t>During the September 2011 dissertation deposit period a</w:t>
      </w:r>
      <w:r w:rsidR="00D855AE" w:rsidRPr="009B0302">
        <w:rPr>
          <w:rFonts w:asciiTheme="majorHAnsi" w:hAnsiTheme="majorHAnsi"/>
        </w:rPr>
        <w:t xml:space="preserve">s </w:t>
      </w:r>
      <w:r w:rsidRPr="009B0302">
        <w:rPr>
          <w:rFonts w:asciiTheme="majorHAnsi" w:hAnsiTheme="majorHAnsi"/>
        </w:rPr>
        <w:t xml:space="preserve">a new </w:t>
      </w:r>
      <w:r w:rsidR="00D855AE" w:rsidRPr="009B0302">
        <w:rPr>
          <w:rFonts w:asciiTheme="majorHAnsi" w:hAnsiTheme="majorHAnsi"/>
        </w:rPr>
        <w:t>Chief Librarian of t</w:t>
      </w:r>
      <w:r w:rsidRPr="009B0302">
        <w:rPr>
          <w:rFonts w:asciiTheme="majorHAnsi" w:hAnsiTheme="majorHAnsi"/>
        </w:rPr>
        <w:t xml:space="preserve">he City University of New York </w:t>
      </w:r>
      <w:r w:rsidR="00D855AE" w:rsidRPr="009B0302">
        <w:rPr>
          <w:rFonts w:asciiTheme="majorHAnsi" w:hAnsiTheme="majorHAnsi"/>
        </w:rPr>
        <w:t>Graduate Center Library</w:t>
      </w:r>
      <w:r w:rsidRPr="009B0302">
        <w:rPr>
          <w:rFonts w:asciiTheme="majorHAnsi" w:hAnsiTheme="majorHAnsi"/>
        </w:rPr>
        <w:t xml:space="preserve">, an public institution supporting about 4000 PhD and Master’s degree students, my </w:t>
      </w:r>
      <w:r w:rsidR="00D855AE" w:rsidRPr="009B0302">
        <w:rPr>
          <w:rFonts w:asciiTheme="majorHAnsi" w:hAnsiTheme="majorHAnsi"/>
        </w:rPr>
        <w:t xml:space="preserve">email </w:t>
      </w:r>
      <w:r w:rsidR="0063099F" w:rsidRPr="009B0302">
        <w:rPr>
          <w:rFonts w:asciiTheme="majorHAnsi" w:hAnsiTheme="majorHAnsi"/>
        </w:rPr>
        <w:t xml:space="preserve">inbox was visited by humanities faculty burdened with anxiety about </w:t>
      </w:r>
      <w:r w:rsidR="005D6ECB" w:rsidRPr="009B0302">
        <w:rPr>
          <w:rFonts w:asciiTheme="majorHAnsi" w:hAnsiTheme="majorHAnsi"/>
        </w:rPr>
        <w:t>the university’s long-standing</w:t>
      </w:r>
      <w:r w:rsidR="0063099F" w:rsidRPr="009B0302">
        <w:rPr>
          <w:rFonts w:asciiTheme="majorHAnsi" w:hAnsiTheme="majorHAnsi"/>
        </w:rPr>
        <w:t xml:space="preserve"> requirement that graduating PhDs upload a PDF copy of their dissertation to the </w:t>
      </w:r>
      <w:proofErr w:type="spellStart"/>
      <w:r w:rsidR="0063099F" w:rsidRPr="009B0302">
        <w:rPr>
          <w:rFonts w:asciiTheme="majorHAnsi" w:hAnsiTheme="majorHAnsi"/>
        </w:rPr>
        <w:t>ProQuest</w:t>
      </w:r>
      <w:proofErr w:type="spellEnd"/>
      <w:r w:rsidR="0063099F" w:rsidRPr="009B0302">
        <w:rPr>
          <w:rFonts w:asciiTheme="majorHAnsi" w:hAnsiTheme="majorHAnsi"/>
        </w:rPr>
        <w:t xml:space="preserve"> Electronic Thesis Depository (ETD). </w:t>
      </w:r>
    </w:p>
    <w:p w14:paraId="22FBD8F6" w14:textId="77777777" w:rsidR="009B0302" w:rsidRPr="009B0302" w:rsidRDefault="009B0302" w:rsidP="009B0302">
      <w:pPr>
        <w:spacing w:line="360" w:lineRule="auto"/>
        <w:rPr>
          <w:rFonts w:asciiTheme="majorHAnsi" w:hAnsiTheme="majorHAnsi"/>
        </w:rPr>
      </w:pPr>
    </w:p>
    <w:p w14:paraId="32BF083F" w14:textId="77777777" w:rsidR="0063099F" w:rsidRPr="009B0302" w:rsidRDefault="0063099F" w:rsidP="009B0302">
      <w:pPr>
        <w:spacing w:line="360" w:lineRule="auto"/>
        <w:rPr>
          <w:rFonts w:asciiTheme="majorHAnsi" w:hAnsiTheme="majorHAnsi"/>
        </w:rPr>
      </w:pPr>
      <w:r w:rsidRPr="009B0302">
        <w:rPr>
          <w:rFonts w:asciiTheme="majorHAnsi" w:hAnsiTheme="majorHAnsi"/>
        </w:rPr>
        <w:t xml:space="preserve">I traced anxieties to warnings clanging around academic </w:t>
      </w:r>
      <w:proofErr w:type="spellStart"/>
      <w:r w:rsidRPr="009B0302">
        <w:rPr>
          <w:rFonts w:asciiTheme="majorHAnsi" w:hAnsiTheme="majorHAnsi"/>
        </w:rPr>
        <w:t>listservs</w:t>
      </w:r>
      <w:proofErr w:type="spellEnd"/>
      <w:r w:rsidRPr="009B0302">
        <w:rPr>
          <w:rFonts w:asciiTheme="majorHAnsi" w:hAnsiTheme="majorHAnsi"/>
        </w:rPr>
        <w:t xml:space="preserve">. </w:t>
      </w:r>
      <w:proofErr w:type="gramStart"/>
      <w:r w:rsidRPr="009B0302">
        <w:rPr>
          <w:rFonts w:asciiTheme="majorHAnsi" w:hAnsiTheme="majorHAnsi"/>
        </w:rPr>
        <w:t xml:space="preserve">One set </w:t>
      </w:r>
      <w:r w:rsidR="006A341B" w:rsidRPr="009B0302">
        <w:rPr>
          <w:rFonts w:asciiTheme="majorHAnsi" w:hAnsiTheme="majorHAnsi"/>
        </w:rPr>
        <w:t xml:space="preserve">of messages </w:t>
      </w:r>
      <w:r w:rsidRPr="009B0302">
        <w:rPr>
          <w:rFonts w:asciiTheme="majorHAnsi" w:hAnsiTheme="majorHAnsi"/>
        </w:rPr>
        <w:t>was spawned by English professor and academic career advisor</w:t>
      </w:r>
      <w:proofErr w:type="gramEnd"/>
      <w:r w:rsidRPr="009B0302">
        <w:rPr>
          <w:rFonts w:asciiTheme="majorHAnsi" w:hAnsiTheme="majorHAnsi"/>
        </w:rPr>
        <w:t xml:space="preserve"> </w:t>
      </w:r>
      <w:hyperlink r:id="rId5" w:history="1">
        <w:r w:rsidRPr="002920AF">
          <w:rPr>
            <w:rStyle w:val="Hyperlink"/>
            <w:rFonts w:asciiTheme="majorHAnsi" w:hAnsiTheme="majorHAnsi"/>
          </w:rPr>
          <w:t>Kathryn Hume’s August 2011 blog</w:t>
        </w:r>
      </w:hyperlink>
      <w:r w:rsidRPr="009B0302">
        <w:rPr>
          <w:rFonts w:asciiTheme="majorHAnsi" w:hAnsiTheme="majorHAnsi"/>
        </w:rPr>
        <w:t xml:space="preserve"> where she baldly warns: </w:t>
      </w:r>
      <w:r w:rsidRPr="009B0302">
        <w:rPr>
          <w:rFonts w:asciiTheme="majorHAnsi" w:hAnsiTheme="majorHAnsi"/>
          <w:b/>
        </w:rPr>
        <w:t>“</w:t>
      </w:r>
      <w:r w:rsidRPr="009B0302">
        <w:rPr>
          <w:rStyle w:val="Strong"/>
          <w:rFonts w:asciiTheme="majorHAnsi" w:eastAsia="Times New Roman" w:hAnsiTheme="majorHAnsi"/>
          <w:b w:val="0"/>
        </w:rPr>
        <w:t xml:space="preserve">You could ruin your chances of getting tenure if your thesis is freely available.” Hume’s blog summons </w:t>
      </w:r>
      <w:hyperlink r:id="rId6" w:history="1">
        <w:r w:rsidRPr="002920AF">
          <w:rPr>
            <w:rStyle w:val="Hyperlink"/>
            <w:rFonts w:asciiTheme="majorHAnsi" w:eastAsia="Times New Roman" w:hAnsiTheme="majorHAnsi"/>
          </w:rPr>
          <w:t xml:space="preserve">Leonard </w:t>
        </w:r>
        <w:proofErr w:type="spellStart"/>
        <w:r w:rsidRPr="002920AF">
          <w:rPr>
            <w:rStyle w:val="Hyperlink"/>
            <w:rFonts w:asciiTheme="majorHAnsi" w:eastAsia="Times New Roman" w:hAnsiTheme="majorHAnsi"/>
          </w:rPr>
          <w:t>Cassuto’s</w:t>
        </w:r>
        <w:proofErr w:type="spellEnd"/>
        <w:r w:rsidRPr="002920AF">
          <w:rPr>
            <w:rStyle w:val="Hyperlink"/>
            <w:rFonts w:asciiTheme="majorHAnsi" w:eastAsia="Times New Roman" w:hAnsiTheme="majorHAnsi"/>
          </w:rPr>
          <w:t xml:space="preserve"> support</w:t>
        </w:r>
      </w:hyperlink>
      <w:r w:rsidRPr="009B0302">
        <w:rPr>
          <w:rStyle w:val="Strong"/>
          <w:rFonts w:asciiTheme="majorHAnsi" w:eastAsia="Times New Roman" w:hAnsiTheme="majorHAnsi"/>
          <w:b w:val="0"/>
        </w:rPr>
        <w:t xml:space="preserve">, quoting his advice proffered in the CHE not long before hers </w:t>
      </w:r>
      <w:r w:rsidRPr="009B0302">
        <w:rPr>
          <w:rFonts w:asciiTheme="majorHAnsi" w:hAnsiTheme="majorHAnsi"/>
        </w:rPr>
        <w:t xml:space="preserve">“Don’t make your dissertation available online. Book editors seem unanimous on that point for obvious reasons. Many university libraries routinely add dissertations to their electronic holdings. If yours does, then opt out. If your thesis is already online, then have it taken down. Information may want to be free, as the earliest hacker generation first avowed, but if it’s free, then you can’t expect a publisher to pay for it, even in a later version.” </w:t>
      </w:r>
    </w:p>
    <w:p w14:paraId="65AC192C" w14:textId="77777777" w:rsidR="0063099F" w:rsidRPr="009B0302" w:rsidRDefault="0063099F" w:rsidP="009B0302">
      <w:pPr>
        <w:spacing w:line="360" w:lineRule="auto"/>
        <w:rPr>
          <w:rFonts w:asciiTheme="majorHAnsi" w:hAnsiTheme="majorHAnsi"/>
        </w:rPr>
      </w:pPr>
    </w:p>
    <w:p w14:paraId="164EA758" w14:textId="77777777" w:rsidR="0063099F" w:rsidRPr="009B0302" w:rsidRDefault="0063099F" w:rsidP="009B0302">
      <w:pPr>
        <w:spacing w:line="360" w:lineRule="auto"/>
        <w:rPr>
          <w:rFonts w:asciiTheme="majorHAnsi" w:hAnsiTheme="majorHAnsi"/>
        </w:rPr>
      </w:pPr>
      <w:r w:rsidRPr="009B0302">
        <w:rPr>
          <w:rFonts w:asciiTheme="majorHAnsi" w:hAnsiTheme="majorHAnsi"/>
        </w:rPr>
        <w:t>Hum</w:t>
      </w:r>
      <w:r w:rsidR="00D855AE" w:rsidRPr="009B0302">
        <w:rPr>
          <w:rFonts w:asciiTheme="majorHAnsi" w:hAnsiTheme="majorHAnsi"/>
        </w:rPr>
        <w:t xml:space="preserve">e and </w:t>
      </w:r>
      <w:proofErr w:type="spellStart"/>
      <w:r w:rsidR="00D855AE" w:rsidRPr="009B0302">
        <w:rPr>
          <w:rFonts w:asciiTheme="majorHAnsi" w:hAnsiTheme="majorHAnsi"/>
        </w:rPr>
        <w:t>Cassuto</w:t>
      </w:r>
      <w:proofErr w:type="spellEnd"/>
      <w:r w:rsidR="00D855AE" w:rsidRPr="009B0302">
        <w:rPr>
          <w:rFonts w:asciiTheme="majorHAnsi" w:hAnsiTheme="majorHAnsi"/>
        </w:rPr>
        <w:t xml:space="preserve">, both </w:t>
      </w:r>
      <w:r w:rsidR="006A341B" w:rsidRPr="009B0302">
        <w:rPr>
          <w:rFonts w:asciiTheme="majorHAnsi" w:hAnsiTheme="majorHAnsi"/>
        </w:rPr>
        <w:t xml:space="preserve">expert in higher education </w:t>
      </w:r>
      <w:r w:rsidR="00D855AE" w:rsidRPr="009B0302">
        <w:rPr>
          <w:rFonts w:asciiTheme="majorHAnsi" w:hAnsiTheme="majorHAnsi"/>
        </w:rPr>
        <w:t>student advis</w:t>
      </w:r>
      <w:r w:rsidR="006A341B" w:rsidRPr="009B0302">
        <w:rPr>
          <w:rFonts w:asciiTheme="majorHAnsi" w:hAnsiTheme="majorHAnsi"/>
        </w:rPr>
        <w:t>ing</w:t>
      </w:r>
      <w:r w:rsidR="00D855AE" w:rsidRPr="009B0302">
        <w:rPr>
          <w:rFonts w:asciiTheme="majorHAnsi" w:hAnsiTheme="majorHAnsi"/>
        </w:rPr>
        <w:t xml:space="preserve"> articulate </w:t>
      </w:r>
      <w:r w:rsidRPr="009B0302">
        <w:rPr>
          <w:rFonts w:asciiTheme="majorHAnsi" w:hAnsiTheme="majorHAnsi"/>
        </w:rPr>
        <w:t>sensibilities born of substantial experience with academic tra</w:t>
      </w:r>
      <w:r w:rsidR="00D855AE" w:rsidRPr="009B0302">
        <w:rPr>
          <w:rFonts w:asciiTheme="majorHAnsi" w:hAnsiTheme="majorHAnsi"/>
        </w:rPr>
        <w:t xml:space="preserve">jectories and review processes. They </w:t>
      </w:r>
      <w:r w:rsidRPr="009B0302">
        <w:rPr>
          <w:rFonts w:asciiTheme="majorHAnsi" w:hAnsiTheme="majorHAnsi"/>
        </w:rPr>
        <w:t xml:space="preserve">echo </w:t>
      </w:r>
      <w:r w:rsidR="006A341B" w:rsidRPr="009B0302">
        <w:rPr>
          <w:rFonts w:asciiTheme="majorHAnsi" w:hAnsiTheme="majorHAnsi"/>
        </w:rPr>
        <w:t>and amplify</w:t>
      </w:r>
      <w:r w:rsidRPr="009B0302">
        <w:rPr>
          <w:rFonts w:asciiTheme="majorHAnsi" w:hAnsiTheme="majorHAnsi"/>
        </w:rPr>
        <w:t xml:space="preserve"> conservative</w:t>
      </w:r>
      <w:r w:rsidR="006A341B" w:rsidRPr="009B0302">
        <w:rPr>
          <w:rFonts w:asciiTheme="majorHAnsi" w:hAnsiTheme="majorHAnsi"/>
        </w:rPr>
        <w:t xml:space="preserve"> </w:t>
      </w:r>
      <w:r w:rsidRPr="009B0302">
        <w:rPr>
          <w:rFonts w:asciiTheme="majorHAnsi" w:hAnsiTheme="majorHAnsi"/>
        </w:rPr>
        <w:t xml:space="preserve">sensibilities </w:t>
      </w:r>
      <w:r w:rsidR="00D855AE" w:rsidRPr="009B0302">
        <w:rPr>
          <w:rFonts w:asciiTheme="majorHAnsi" w:hAnsiTheme="majorHAnsi"/>
        </w:rPr>
        <w:t>voiced by</w:t>
      </w:r>
      <w:r w:rsidRPr="009B0302">
        <w:rPr>
          <w:rFonts w:asciiTheme="majorHAnsi" w:hAnsiTheme="majorHAnsi"/>
        </w:rPr>
        <w:t xml:space="preserve"> academic publishers</w:t>
      </w:r>
      <w:r w:rsidR="006A341B" w:rsidRPr="009B0302">
        <w:rPr>
          <w:rFonts w:asciiTheme="majorHAnsi" w:hAnsiTheme="majorHAnsi"/>
        </w:rPr>
        <w:t xml:space="preserve"> fearful of the consequences of open access publishing</w:t>
      </w:r>
      <w:r w:rsidRPr="009B0302">
        <w:rPr>
          <w:rFonts w:asciiTheme="majorHAnsi" w:hAnsiTheme="majorHAnsi"/>
        </w:rPr>
        <w:t xml:space="preserve">. </w:t>
      </w:r>
      <w:r w:rsidR="00D855AE" w:rsidRPr="009B0302">
        <w:rPr>
          <w:rFonts w:asciiTheme="majorHAnsi" w:hAnsiTheme="majorHAnsi"/>
        </w:rPr>
        <w:t>Graduate student</w:t>
      </w:r>
      <w:r w:rsidRPr="009B0302">
        <w:rPr>
          <w:rFonts w:asciiTheme="majorHAnsi" w:hAnsiTheme="majorHAnsi"/>
        </w:rPr>
        <w:t xml:space="preserve"> authors </w:t>
      </w:r>
      <w:r w:rsidR="00D855AE" w:rsidRPr="009B0302">
        <w:rPr>
          <w:rFonts w:asciiTheme="majorHAnsi" w:hAnsiTheme="majorHAnsi"/>
        </w:rPr>
        <w:t xml:space="preserve">face </w:t>
      </w:r>
      <w:r w:rsidRPr="009B0302">
        <w:rPr>
          <w:rFonts w:asciiTheme="majorHAnsi" w:hAnsiTheme="majorHAnsi"/>
        </w:rPr>
        <w:t>two formidable points of review</w:t>
      </w:r>
      <w:r w:rsidR="006A341B" w:rsidRPr="009B0302">
        <w:rPr>
          <w:rFonts w:asciiTheme="majorHAnsi" w:hAnsiTheme="majorHAnsi"/>
        </w:rPr>
        <w:t xml:space="preserve"> en route to publication of their graduate work</w:t>
      </w:r>
      <w:r w:rsidRPr="009B0302">
        <w:rPr>
          <w:rFonts w:asciiTheme="majorHAnsi" w:hAnsiTheme="majorHAnsi"/>
        </w:rPr>
        <w:t xml:space="preserve">: scholarly publishers and academic reviewers. Both </w:t>
      </w:r>
      <w:r w:rsidR="005D6ECB" w:rsidRPr="009B0302">
        <w:rPr>
          <w:rFonts w:asciiTheme="majorHAnsi" w:hAnsiTheme="majorHAnsi"/>
        </w:rPr>
        <w:t xml:space="preserve">sets of reviewers </w:t>
      </w:r>
      <w:r w:rsidRPr="009B0302">
        <w:rPr>
          <w:rFonts w:asciiTheme="majorHAnsi" w:hAnsiTheme="majorHAnsi"/>
        </w:rPr>
        <w:t xml:space="preserve">display uncertainty about and resistance to </w:t>
      </w:r>
      <w:r w:rsidR="005D6ECB" w:rsidRPr="009B0302">
        <w:rPr>
          <w:rFonts w:asciiTheme="majorHAnsi" w:hAnsiTheme="majorHAnsi"/>
        </w:rPr>
        <w:t>open access publishing</w:t>
      </w:r>
      <w:r w:rsidRPr="009B0302">
        <w:rPr>
          <w:rFonts w:asciiTheme="majorHAnsi" w:hAnsiTheme="majorHAnsi"/>
        </w:rPr>
        <w:t xml:space="preserve">. </w:t>
      </w:r>
      <w:r w:rsidR="00D855AE" w:rsidRPr="009B0302">
        <w:rPr>
          <w:rFonts w:asciiTheme="majorHAnsi" w:hAnsiTheme="majorHAnsi"/>
        </w:rPr>
        <w:t xml:space="preserve">Online </w:t>
      </w:r>
      <w:r w:rsidR="006A341B" w:rsidRPr="009B0302">
        <w:rPr>
          <w:rFonts w:asciiTheme="majorHAnsi" w:hAnsiTheme="majorHAnsi"/>
        </w:rPr>
        <w:t xml:space="preserve">and open access </w:t>
      </w:r>
      <w:r w:rsidRPr="009B0302">
        <w:rPr>
          <w:rFonts w:asciiTheme="majorHAnsi" w:hAnsiTheme="majorHAnsi"/>
        </w:rPr>
        <w:t xml:space="preserve">distribution, and increased discoverability of </w:t>
      </w:r>
      <w:r w:rsidR="006A341B" w:rsidRPr="009B0302">
        <w:rPr>
          <w:rFonts w:asciiTheme="majorHAnsi" w:hAnsiTheme="majorHAnsi"/>
        </w:rPr>
        <w:t>graduate</w:t>
      </w:r>
      <w:r w:rsidRPr="009B0302">
        <w:rPr>
          <w:rFonts w:asciiTheme="majorHAnsi" w:hAnsiTheme="majorHAnsi"/>
        </w:rPr>
        <w:t xml:space="preserve"> work is now under </w:t>
      </w:r>
      <w:r w:rsidR="006A341B" w:rsidRPr="009B0302">
        <w:rPr>
          <w:rFonts w:asciiTheme="majorHAnsi" w:hAnsiTheme="majorHAnsi"/>
        </w:rPr>
        <w:t xml:space="preserve">intense </w:t>
      </w:r>
      <w:r w:rsidRPr="009B0302">
        <w:rPr>
          <w:rFonts w:asciiTheme="majorHAnsi" w:hAnsiTheme="majorHAnsi"/>
        </w:rPr>
        <w:lastRenderedPageBreak/>
        <w:t>negotiation</w:t>
      </w:r>
      <w:r w:rsidR="006A341B" w:rsidRPr="009B0302">
        <w:rPr>
          <w:rFonts w:asciiTheme="majorHAnsi" w:hAnsiTheme="majorHAnsi"/>
        </w:rPr>
        <w:t>, particularly in the United States where academic presses are dominated by commercial concerns.</w:t>
      </w:r>
      <w:r w:rsidRPr="009B0302">
        <w:rPr>
          <w:rFonts w:asciiTheme="majorHAnsi" w:hAnsiTheme="majorHAnsi"/>
        </w:rPr>
        <w:t xml:space="preserve"> </w:t>
      </w:r>
    </w:p>
    <w:p w14:paraId="6276A632" w14:textId="77777777" w:rsidR="0063099F" w:rsidRPr="009B0302" w:rsidRDefault="0063099F" w:rsidP="009B0302">
      <w:pPr>
        <w:spacing w:line="360" w:lineRule="auto"/>
        <w:rPr>
          <w:rFonts w:asciiTheme="majorHAnsi" w:hAnsiTheme="majorHAnsi"/>
        </w:rPr>
      </w:pPr>
    </w:p>
    <w:p w14:paraId="7CD2B416" w14:textId="77777777" w:rsidR="006A341B" w:rsidRDefault="005D6ECB" w:rsidP="009B0302">
      <w:pPr>
        <w:spacing w:line="360" w:lineRule="auto"/>
        <w:rPr>
          <w:rFonts w:asciiTheme="majorHAnsi" w:hAnsiTheme="majorHAnsi"/>
        </w:rPr>
      </w:pPr>
      <w:r w:rsidRPr="009B0302">
        <w:rPr>
          <w:rFonts w:asciiTheme="majorHAnsi" w:hAnsiTheme="majorHAnsi"/>
        </w:rPr>
        <w:t>I propose to present the concerns and argument I encountered as the manager of the university’s dissertation deposit and online distribution in the wake of t</w:t>
      </w:r>
      <w:r w:rsidR="009B0302">
        <w:rPr>
          <w:rFonts w:asciiTheme="majorHAnsi" w:hAnsiTheme="majorHAnsi"/>
        </w:rPr>
        <w:t xml:space="preserve">he 2011 “academic spring” that </w:t>
      </w:r>
      <w:r w:rsidRPr="009B0302">
        <w:rPr>
          <w:rFonts w:asciiTheme="majorHAnsi" w:hAnsiTheme="majorHAnsi"/>
        </w:rPr>
        <w:t>increased awareness about open access distribution of scholarly work, and particularly, of graduate work. Academics project their most intensely held beliefs in the process of advising their students. Th</w:t>
      </w:r>
      <w:r w:rsidR="009B0302" w:rsidRPr="009B0302">
        <w:rPr>
          <w:rFonts w:asciiTheme="majorHAnsi" w:hAnsiTheme="majorHAnsi"/>
        </w:rPr>
        <w:t>is</w:t>
      </w:r>
      <w:r w:rsidRPr="009B0302">
        <w:rPr>
          <w:rFonts w:asciiTheme="majorHAnsi" w:hAnsiTheme="majorHAnsi"/>
        </w:rPr>
        <w:t xml:space="preserve"> sincere</w:t>
      </w:r>
      <w:r w:rsidR="009B0302" w:rsidRPr="009B0302">
        <w:rPr>
          <w:rFonts w:asciiTheme="majorHAnsi" w:hAnsiTheme="majorHAnsi"/>
        </w:rPr>
        <w:t xml:space="preserve"> and well-intentioned advice, however, </w:t>
      </w:r>
      <w:r w:rsidRPr="009B0302">
        <w:rPr>
          <w:rFonts w:asciiTheme="majorHAnsi" w:hAnsiTheme="majorHAnsi"/>
        </w:rPr>
        <w:t xml:space="preserve">may stand </w:t>
      </w:r>
      <w:r w:rsidR="009B0302" w:rsidRPr="009B0302">
        <w:rPr>
          <w:rFonts w:asciiTheme="majorHAnsi" w:hAnsiTheme="majorHAnsi"/>
        </w:rPr>
        <w:t xml:space="preserve">in the way of graduates’ success in a changing publishing landscape.  </w:t>
      </w:r>
    </w:p>
    <w:p w14:paraId="3A53ADB9" w14:textId="77777777" w:rsidR="009B0302" w:rsidRPr="009B0302" w:rsidRDefault="009B0302" w:rsidP="009B0302">
      <w:pPr>
        <w:spacing w:line="360" w:lineRule="auto"/>
        <w:rPr>
          <w:rFonts w:asciiTheme="majorHAnsi" w:hAnsiTheme="majorHAnsi"/>
        </w:rPr>
      </w:pPr>
    </w:p>
    <w:p w14:paraId="373C6441" w14:textId="77777777" w:rsidR="0063099F" w:rsidRDefault="009B0302" w:rsidP="009B0302">
      <w:pPr>
        <w:spacing w:line="360" w:lineRule="auto"/>
        <w:rPr>
          <w:sz w:val="22"/>
          <w:szCs w:val="22"/>
        </w:rPr>
      </w:pPr>
      <w:r>
        <w:rPr>
          <w:rFonts w:asciiTheme="majorHAnsi" w:hAnsiTheme="majorHAnsi"/>
        </w:rPr>
        <w:t>Th</w:t>
      </w:r>
      <w:r w:rsidR="00C80BB9">
        <w:rPr>
          <w:rFonts w:asciiTheme="majorHAnsi" w:hAnsiTheme="majorHAnsi"/>
        </w:rPr>
        <w:t xml:space="preserve">is presentation will outline </w:t>
      </w:r>
      <w:r>
        <w:rPr>
          <w:rFonts w:asciiTheme="majorHAnsi" w:hAnsiTheme="majorHAnsi"/>
        </w:rPr>
        <w:t xml:space="preserve">institutional responses correlated with data reflecting student publication choices to illustrate the changes in approach to </w:t>
      </w:r>
      <w:r w:rsidR="00930309">
        <w:rPr>
          <w:rFonts w:asciiTheme="majorHAnsi" w:hAnsiTheme="majorHAnsi"/>
        </w:rPr>
        <w:t xml:space="preserve">online </w:t>
      </w:r>
      <w:r>
        <w:rPr>
          <w:rFonts w:asciiTheme="majorHAnsi" w:hAnsiTheme="majorHAnsi"/>
        </w:rPr>
        <w:t>publishing and discovery of graduate student work. With</w:t>
      </w:r>
      <w:r w:rsidR="00930309">
        <w:rPr>
          <w:rFonts w:asciiTheme="majorHAnsi" w:hAnsiTheme="majorHAnsi"/>
        </w:rPr>
        <w:t xml:space="preserve"> ample and</w:t>
      </w:r>
      <w:r>
        <w:rPr>
          <w:rFonts w:asciiTheme="majorHAnsi" w:hAnsiTheme="majorHAnsi"/>
        </w:rPr>
        <w:t xml:space="preserve"> amusing anecdotal evidence, I will trace</w:t>
      </w:r>
      <w:r w:rsidR="00930309">
        <w:rPr>
          <w:rFonts w:asciiTheme="majorHAnsi" w:hAnsiTheme="majorHAnsi"/>
        </w:rPr>
        <w:t xml:space="preserve"> CUNY’s dissertation deposit patterns 2011-2013 as they responded to local and global conversations about open access publishing and search engine discovery.</w:t>
      </w:r>
      <w:r>
        <w:rPr>
          <w:rFonts w:asciiTheme="majorHAnsi" w:hAnsiTheme="majorHAnsi"/>
        </w:rPr>
        <w:t xml:space="preserve"> </w:t>
      </w:r>
      <w:r w:rsidR="00930309">
        <w:rPr>
          <w:rFonts w:asciiTheme="majorHAnsi" w:hAnsiTheme="majorHAnsi"/>
        </w:rPr>
        <w:t xml:space="preserve"> I will examine differences and similarities in dissertation deposit patterns in the sciences, social sciences, and humanities </w:t>
      </w:r>
      <w:r w:rsidR="006A341B" w:rsidRPr="009B0302">
        <w:rPr>
          <w:rFonts w:asciiTheme="majorHAnsi" w:hAnsiTheme="majorHAnsi"/>
        </w:rPr>
        <w:t xml:space="preserve">disciplines </w:t>
      </w:r>
      <w:r w:rsidR="00930309">
        <w:rPr>
          <w:rFonts w:asciiTheme="majorHAnsi" w:hAnsiTheme="majorHAnsi"/>
        </w:rPr>
        <w:t xml:space="preserve">that might support or undermine assumptions that some disciplines </w:t>
      </w:r>
      <w:r w:rsidR="006A341B" w:rsidRPr="009B0302">
        <w:rPr>
          <w:rFonts w:asciiTheme="majorHAnsi" w:hAnsiTheme="majorHAnsi"/>
        </w:rPr>
        <w:t>are more resistant to open acc</w:t>
      </w:r>
      <w:r w:rsidR="00930309">
        <w:rPr>
          <w:rFonts w:asciiTheme="majorHAnsi" w:hAnsiTheme="majorHAnsi"/>
        </w:rPr>
        <w:t xml:space="preserve">ess publishing </w:t>
      </w:r>
      <w:r w:rsidR="006A341B" w:rsidRPr="009B0302">
        <w:rPr>
          <w:rFonts w:asciiTheme="majorHAnsi" w:hAnsiTheme="majorHAnsi"/>
        </w:rPr>
        <w:t>than others</w:t>
      </w:r>
      <w:r w:rsidR="006A341B">
        <w:rPr>
          <w:sz w:val="22"/>
          <w:szCs w:val="22"/>
        </w:rPr>
        <w:t>.</w:t>
      </w:r>
    </w:p>
    <w:p w14:paraId="22DEE77C" w14:textId="77777777" w:rsidR="002920AF" w:rsidRDefault="002920AF" w:rsidP="009B0302">
      <w:pPr>
        <w:spacing w:line="360" w:lineRule="auto"/>
        <w:rPr>
          <w:sz w:val="22"/>
          <w:szCs w:val="22"/>
        </w:rPr>
      </w:pPr>
    </w:p>
    <w:p w14:paraId="5C6339AA" w14:textId="77777777" w:rsidR="002920AF" w:rsidRPr="002920AF" w:rsidRDefault="002920AF" w:rsidP="002920AF">
      <w:pPr>
        <w:widowControl w:val="0"/>
        <w:autoSpaceDE w:val="0"/>
        <w:autoSpaceDN w:val="0"/>
        <w:adjustRightInd w:val="0"/>
        <w:spacing w:line="240" w:lineRule="auto"/>
        <w:rPr>
          <w:rFonts w:ascii="Calibri" w:eastAsiaTheme="minorEastAsia" w:hAnsi="Calibri" w:cs="Calibri"/>
          <w:lang w:eastAsia="en-US"/>
        </w:rPr>
      </w:pPr>
      <w:r w:rsidRPr="002920AF">
        <w:rPr>
          <w:rFonts w:ascii="Calibri" w:eastAsiaTheme="minorEastAsia" w:hAnsi="Calibri" w:cs="Calibri"/>
          <w:lang w:eastAsia="en-US"/>
        </w:rPr>
        <w:t>Polly Thistlethwaite</w:t>
      </w:r>
    </w:p>
    <w:p w14:paraId="65A822BF" w14:textId="77777777" w:rsidR="002920AF" w:rsidRPr="002920AF" w:rsidRDefault="002920AF" w:rsidP="002920AF">
      <w:pPr>
        <w:widowControl w:val="0"/>
        <w:autoSpaceDE w:val="0"/>
        <w:autoSpaceDN w:val="0"/>
        <w:adjustRightInd w:val="0"/>
        <w:spacing w:line="240" w:lineRule="auto"/>
        <w:rPr>
          <w:rFonts w:ascii="Calibri" w:eastAsiaTheme="minorEastAsia" w:hAnsi="Calibri" w:cs="Calibri"/>
          <w:lang w:eastAsia="en-US"/>
        </w:rPr>
      </w:pPr>
      <w:r w:rsidRPr="002920AF">
        <w:rPr>
          <w:rFonts w:ascii="Calibri" w:eastAsiaTheme="minorEastAsia" w:hAnsi="Calibri" w:cs="Calibri"/>
          <w:lang w:eastAsia="en-US"/>
        </w:rPr>
        <w:t>Chief Librarian</w:t>
      </w:r>
    </w:p>
    <w:p w14:paraId="7E49DA1E" w14:textId="77777777" w:rsidR="002920AF" w:rsidRPr="002920AF" w:rsidRDefault="002920AF" w:rsidP="002920AF">
      <w:pPr>
        <w:widowControl w:val="0"/>
        <w:autoSpaceDE w:val="0"/>
        <w:autoSpaceDN w:val="0"/>
        <w:adjustRightInd w:val="0"/>
        <w:spacing w:line="240" w:lineRule="auto"/>
        <w:rPr>
          <w:rFonts w:ascii="Calibri" w:eastAsiaTheme="minorEastAsia" w:hAnsi="Calibri" w:cs="Calibri"/>
          <w:lang w:eastAsia="en-US"/>
        </w:rPr>
      </w:pPr>
      <w:r w:rsidRPr="002920AF">
        <w:rPr>
          <w:rFonts w:ascii="Calibri" w:eastAsiaTheme="minorEastAsia" w:hAnsi="Calibri" w:cs="Calibri"/>
          <w:lang w:eastAsia="en-US"/>
        </w:rPr>
        <w:t>CUNY Graduate Center</w:t>
      </w:r>
    </w:p>
    <w:p w14:paraId="72419DD7" w14:textId="77777777" w:rsidR="002920AF" w:rsidRPr="002920AF" w:rsidRDefault="002920AF" w:rsidP="002920AF">
      <w:pPr>
        <w:widowControl w:val="0"/>
        <w:autoSpaceDE w:val="0"/>
        <w:autoSpaceDN w:val="0"/>
        <w:adjustRightInd w:val="0"/>
        <w:spacing w:line="240" w:lineRule="auto"/>
        <w:rPr>
          <w:rFonts w:ascii="Calibri" w:eastAsiaTheme="minorEastAsia" w:hAnsi="Calibri" w:cs="Calibri"/>
          <w:lang w:eastAsia="en-US"/>
        </w:rPr>
      </w:pPr>
      <w:r w:rsidRPr="002920AF">
        <w:rPr>
          <w:rFonts w:ascii="Calibri" w:eastAsiaTheme="minorEastAsia" w:hAnsi="Calibri" w:cs="Calibri"/>
          <w:lang w:eastAsia="en-US"/>
        </w:rPr>
        <w:t>365 Fifth Ave</w:t>
      </w:r>
    </w:p>
    <w:p w14:paraId="5A514581" w14:textId="77777777" w:rsidR="002920AF" w:rsidRPr="002920AF" w:rsidRDefault="002920AF" w:rsidP="002920AF">
      <w:pPr>
        <w:widowControl w:val="0"/>
        <w:autoSpaceDE w:val="0"/>
        <w:autoSpaceDN w:val="0"/>
        <w:adjustRightInd w:val="0"/>
        <w:spacing w:line="240" w:lineRule="auto"/>
        <w:rPr>
          <w:rFonts w:ascii="Calibri" w:eastAsiaTheme="minorEastAsia" w:hAnsi="Calibri" w:cs="Calibri"/>
          <w:lang w:eastAsia="en-US"/>
        </w:rPr>
      </w:pPr>
      <w:r w:rsidRPr="002920AF">
        <w:rPr>
          <w:rFonts w:ascii="Calibri" w:eastAsiaTheme="minorEastAsia" w:hAnsi="Calibri" w:cs="Calibri"/>
          <w:lang w:eastAsia="en-US"/>
        </w:rPr>
        <w:t>New York, NY 10016</w:t>
      </w:r>
    </w:p>
    <w:p w14:paraId="7AE43E33" w14:textId="77777777" w:rsidR="002920AF" w:rsidRPr="002920AF" w:rsidRDefault="002920AF" w:rsidP="002920AF">
      <w:pPr>
        <w:spacing w:line="360" w:lineRule="auto"/>
        <w:rPr>
          <w:rFonts w:asciiTheme="majorHAnsi" w:hAnsiTheme="majorHAnsi"/>
        </w:rPr>
      </w:pPr>
      <w:r w:rsidRPr="002920AF">
        <w:rPr>
          <w:rFonts w:ascii="Calibri" w:eastAsiaTheme="minorEastAsia" w:hAnsi="Calibri" w:cs="Calibri"/>
          <w:lang w:eastAsia="en-US"/>
        </w:rPr>
        <w:t>USA</w:t>
      </w:r>
    </w:p>
    <w:sectPr w:rsidR="002920AF" w:rsidRPr="002920AF" w:rsidSect="00F912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9F"/>
    <w:rsid w:val="002920AF"/>
    <w:rsid w:val="002F687F"/>
    <w:rsid w:val="005D6ECB"/>
    <w:rsid w:val="0063099F"/>
    <w:rsid w:val="006A341B"/>
    <w:rsid w:val="00930309"/>
    <w:rsid w:val="009B0302"/>
    <w:rsid w:val="00C304B8"/>
    <w:rsid w:val="00C80BB9"/>
    <w:rsid w:val="00D855AE"/>
    <w:rsid w:val="00F91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DE2F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99F"/>
    <w:pPr>
      <w:spacing w:line="480" w:lineRule="auto"/>
    </w:pPr>
    <w:rPr>
      <w:rFonts w:ascii="Cambria" w:eastAsia="Cambria" w:hAnsi="Cambri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099F"/>
    <w:rPr>
      <w:b/>
      <w:bCs/>
    </w:rPr>
  </w:style>
  <w:style w:type="character" w:styleId="Hyperlink">
    <w:name w:val="Hyperlink"/>
    <w:basedOn w:val="DefaultParagraphFont"/>
    <w:uiPriority w:val="99"/>
    <w:unhideWhenUsed/>
    <w:rsid w:val="0063099F"/>
    <w:rPr>
      <w:color w:val="0000FF"/>
      <w:u w:val="single"/>
    </w:rPr>
  </w:style>
  <w:style w:type="character" w:styleId="FollowedHyperlink">
    <w:name w:val="FollowedHyperlink"/>
    <w:basedOn w:val="DefaultParagraphFont"/>
    <w:uiPriority w:val="99"/>
    <w:semiHidden/>
    <w:unhideWhenUsed/>
    <w:rsid w:val="002F687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99F"/>
    <w:pPr>
      <w:spacing w:line="480" w:lineRule="auto"/>
    </w:pPr>
    <w:rPr>
      <w:rFonts w:ascii="Cambria" w:eastAsia="Cambria" w:hAnsi="Cambri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099F"/>
    <w:rPr>
      <w:b/>
      <w:bCs/>
    </w:rPr>
  </w:style>
  <w:style w:type="character" w:styleId="Hyperlink">
    <w:name w:val="Hyperlink"/>
    <w:basedOn w:val="DefaultParagraphFont"/>
    <w:uiPriority w:val="99"/>
    <w:unhideWhenUsed/>
    <w:rsid w:val="0063099F"/>
    <w:rPr>
      <w:color w:val="0000FF"/>
      <w:u w:val="single"/>
    </w:rPr>
  </w:style>
  <w:style w:type="character" w:styleId="FollowedHyperlink">
    <w:name w:val="FollowedHyperlink"/>
    <w:basedOn w:val="DefaultParagraphFont"/>
    <w:uiPriority w:val="99"/>
    <w:semiHidden/>
    <w:unhideWhenUsed/>
    <w:rsid w:val="002F68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heprofessorisin.com/2011/08/24/the-perils-of-publishing-your-dissertation-online/" TargetMode="External"/><Relationship Id="rId6" Type="http://schemas.openxmlformats.org/officeDocument/2006/relationships/hyperlink" Target="http://chronicle.com/article/From-Dissertation-to-Book/12767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3084</Characters>
  <Application>Microsoft Macintosh Word</Application>
  <DocSecurity>4</DocSecurity>
  <Lines>25</Lines>
  <Paragraphs>7</Paragraphs>
  <ScaleCrop>false</ScaleCrop>
  <Company>CUNY Graduate Center</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Thistlethwaite</dc:creator>
  <cp:keywords/>
  <dc:description/>
  <cp:lastModifiedBy>Polly  Thistlethwaite</cp:lastModifiedBy>
  <cp:revision>2</cp:revision>
  <dcterms:created xsi:type="dcterms:W3CDTF">2013-03-05T10:16:00Z</dcterms:created>
  <dcterms:modified xsi:type="dcterms:W3CDTF">2013-03-05T10:16:00Z</dcterms:modified>
</cp:coreProperties>
</file>